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企业需求（节能降碳·新质生产力）调查表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555"/>
        <w:gridCol w:w="995"/>
        <w:gridCol w:w="1968"/>
        <w:gridCol w:w="99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3805" w:type="pct"/>
            <w:gridSpan w:val="5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注册地址</w:t>
            </w:r>
          </w:p>
        </w:tc>
        <w:tc>
          <w:tcPr>
            <w:tcW w:w="3805" w:type="pct"/>
            <w:gridSpan w:val="5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rFonts w:hint="eastAsia"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rFonts w:hint="default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2023年营收（亿元）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手机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电话</w:t>
            </w:r>
          </w:p>
        </w:tc>
        <w:tc>
          <w:tcPr>
            <w:tcW w:w="1037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联系人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手机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微信</w:t>
            </w:r>
          </w:p>
        </w:tc>
        <w:tc>
          <w:tcPr>
            <w:tcW w:w="1037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E-mail</w:t>
            </w:r>
          </w:p>
        </w:tc>
        <w:tc>
          <w:tcPr>
            <w:tcW w:w="3805" w:type="pct"/>
            <w:gridSpan w:val="5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rFonts w:hint="eastAsia"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主要产品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及产能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新建项目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有□  无□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扩建项目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改建</w:t>
            </w:r>
            <w:r>
              <w:rPr>
                <w:rFonts w:hint="eastAsia"/>
                <w:b w:val="0"/>
                <w:color w:val="auto"/>
                <w:sz w:val="24"/>
                <w:szCs w:val="24"/>
                <w:lang w:eastAsia="zh-CN"/>
              </w:rPr>
              <w:t>和技术改造</w:t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5" w:type="pct"/>
            <w:gridSpan w:val="5"/>
            <w:vAlign w:val="center"/>
          </w:tcPr>
          <w:p>
            <w:pPr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生产</w:t>
            </w:r>
            <w:r>
              <w:rPr>
                <w:rFonts w:hint="eastAsia"/>
                <w:b w:val="0"/>
                <w:sz w:val="24"/>
                <w:szCs w:val="24"/>
              </w:rPr>
              <w:t>设备更新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有□  无□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需更新</w:t>
            </w:r>
            <w:r>
              <w:rPr>
                <w:rFonts w:hint="eastAsia"/>
                <w:b w:val="0"/>
                <w:sz w:val="24"/>
                <w:szCs w:val="24"/>
              </w:rPr>
              <w:t>设备名称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及数量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用</w:t>
            </w:r>
            <w:r>
              <w:rPr>
                <w:rFonts w:hint="eastAsia"/>
                <w:b w:val="0"/>
                <w:sz w:val="24"/>
                <w:szCs w:val="24"/>
              </w:rPr>
              <w:t>能设备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更新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有需求□ 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需更新</w:t>
            </w:r>
            <w:r>
              <w:rPr>
                <w:rFonts w:hint="eastAsia"/>
                <w:b w:val="0"/>
                <w:sz w:val="24"/>
                <w:szCs w:val="24"/>
              </w:rPr>
              <w:t>设备名称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及数量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rFonts w:hint="eastAsia"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发输电设备更新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有需求□  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需更新</w:t>
            </w:r>
            <w:r>
              <w:rPr>
                <w:rFonts w:hint="eastAsia"/>
                <w:b w:val="0"/>
                <w:sz w:val="24"/>
                <w:szCs w:val="24"/>
              </w:rPr>
              <w:t>设备名称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及数量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碳排放管理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碳资产管理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节能降碳诊断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碳资产开发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产品碳足迹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企业碳中和报告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科技查新报告</w:t>
            </w:r>
          </w:p>
        </w:tc>
        <w:tc>
          <w:tcPr>
            <w:tcW w:w="780" w:type="pct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创新技术服务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有需求□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备注：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请按照企业需求认真填写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有需求请打 “√”号。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协助企业申报项目、做好新质生产力协同发展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填写完成后，请把调查表发至中心邮箱。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</w:rPr>
        <w:t>碳排放管理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是指：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通过技术和流程对行业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企业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碳排放量进行量化和监测，确保符合相关法规和减排目标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</w:rPr>
        <w:t>碳资产管理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是指：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涉及碳配额分配、碳资产买卖、碳审查制度建立等，帮助企业有效地管理其碳排放，提高能源利用效率。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</w:rPr>
        <w:t>节能降碳诊断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是指：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通过各种措施减少能源的消耗，特别是减少煤炭、石油、天然气等高碳能源的使用，以此来降低温室气体二氧化碳的排放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协助企业梳理能效管理措施，提质增效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</w:rPr>
        <w:t>碳资产开发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是指：</w:t>
      </w:r>
      <w:r>
        <w:rPr>
          <w:rFonts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</w:rPr>
        <w:t>包括林业碳汇、</w:t>
      </w: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  <w:lang w:val="en-US" w:eastAsia="zh-CN"/>
        </w:rPr>
        <w:t>新能源</w:t>
      </w:r>
      <w:r>
        <w:rPr>
          <w:rFonts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</w:rPr>
        <w:t>发电、甲烷回收利用、工业节能、燃料替代和过程减排项目。开发过程包括选择方法学、编写项目设计文件、第三方审定和申请备案。碳资产开发</w:t>
      </w: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  <w:lang w:val="en-US" w:eastAsia="zh-CN"/>
        </w:rPr>
        <w:t>能</w:t>
      </w:r>
      <w:r>
        <w:rPr>
          <w:rFonts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</w:rPr>
        <w:t>为企业带来</w:t>
      </w: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  <w:lang w:val="en-US" w:eastAsia="zh-CN"/>
        </w:rPr>
        <w:t>可观的</w:t>
      </w:r>
      <w:r>
        <w:rPr>
          <w:rFonts w:ascii="Arial" w:hAnsi="Arial" w:eastAsia="宋体" w:cs="Arial"/>
          <w:b w:val="0"/>
          <w:bCs/>
          <w:i w:val="0"/>
          <w:iCs w:val="0"/>
          <w:caps w:val="0"/>
          <w:color w:val="1E1F24"/>
          <w:spacing w:val="0"/>
          <w:sz w:val="21"/>
          <w:szCs w:val="21"/>
          <w:shd w:val="clear" w:fill="FFFFFF"/>
        </w:rPr>
        <w:t>收益。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</w:rPr>
        <w:t>产品碳足迹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是指：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产品在其整个生命周期内的各种GHG排放，从原材料到生产、分销、使用和处置/再生利用等所有阶段的GHG排放。其范畴包括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二氧化碳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（CO2）、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甲烷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（CH4）、和氮氧化物（N2O）等温室气体。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出口欧美的产品可抵消碳关税。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</w:rPr>
        <w:t>企业碳中和报告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是指：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</w:rPr>
        <w:t>依据ISO国际标准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</w:rPr>
        <w:t>国家标准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</w:rPr>
        <w:t>节能法律法规，对企业进行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温室气体核查评价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</w:rPr>
        <w:t>，编写企业碳中和可行性报告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增强企业对碳排放权，碳抵消、碳金融、财政补贴等双碳政策意识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1"/>
          <w:szCs w:val="21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Cs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Cs/>
          <w:sz w:val="24"/>
          <w:szCs w:val="24"/>
          <w:shd w:val="clear" w:color="auto" w:fill="FFFFFF"/>
        </w:rPr>
      </w:pPr>
      <w:r>
        <w:rPr>
          <w:rFonts w:hint="eastAsia"/>
          <w:bCs/>
          <w:sz w:val="24"/>
          <w:szCs w:val="24"/>
          <w:shd w:val="clear" w:color="auto" w:fill="FFFFFF"/>
        </w:rPr>
        <w:t>简</w:t>
      </w:r>
      <w:r>
        <w:rPr>
          <w:rFonts w:hint="eastAsia"/>
          <w:bCs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  <w:shd w:val="clear" w:color="auto" w:fill="FFFFFF"/>
        </w:rPr>
        <w:t>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b w:val="0"/>
          <w:sz w:val="24"/>
          <w:szCs w:val="24"/>
          <w:shd w:val="clear" w:color="auto" w:fill="FFFFFF"/>
        </w:rPr>
        <w:t>山东省绿色低碳发展中心在省委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/>
          <w:b w:val="0"/>
          <w:sz w:val="24"/>
          <w:szCs w:val="24"/>
          <w:shd w:val="clear" w:color="auto" w:fill="FFFFFF"/>
        </w:rPr>
        <w:t>省政府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/>
          <w:b w:val="0"/>
          <w:sz w:val="24"/>
          <w:szCs w:val="24"/>
          <w:shd w:val="clear" w:color="auto" w:fill="FFFFFF"/>
        </w:rPr>
        <w:t>省政协及省职能部门领导共同关怀下于 2012年成立，隶属于山东省发改委，主管单位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为</w:t>
      </w:r>
      <w:r>
        <w:rPr>
          <w:rFonts w:hint="eastAsia"/>
          <w:b w:val="0"/>
          <w:sz w:val="24"/>
          <w:szCs w:val="24"/>
          <w:shd w:val="clear" w:color="auto" w:fill="FFFFFF"/>
        </w:rPr>
        <w:t>山东省能源局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是致力于促进绿色低碳高质量发展的科技类非营利性服务机构</w:t>
      </w:r>
      <w:r>
        <w:rPr>
          <w:rFonts w:hint="eastAsia"/>
          <w:b w:val="0"/>
          <w:sz w:val="24"/>
          <w:szCs w:val="24"/>
          <w:shd w:val="clear" w:color="auto" w:fill="FFFFFF"/>
        </w:rPr>
        <w:t>。中心自成立以来，依托丰富的政府、公共关系资源和优秀的技术团队力量，加以严格的质量审定管理体系、认真负责的工作态度、严谨优质的服务理念，积极探索绿色低碳发展，面向政府、企业、社会，开展绿色低碳评价，碳市场能力建设、人才培训及专家智库储备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/>
          <w:b w:val="0"/>
          <w:sz w:val="24"/>
          <w:szCs w:val="24"/>
          <w:shd w:val="clear" w:color="auto" w:fill="FFFFFF"/>
        </w:rPr>
        <w:t>碳咨询（碳盘查），碳资产管理，碳认证（碳中和会议、近零碳城市、近零碳园区），碳课题（碳减排课题、政府课题），国家自愿减排项目（CCER）开发，绿色制造类项目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等，</w:t>
      </w:r>
      <w:r>
        <w:rPr>
          <w:rFonts w:hint="eastAsia"/>
          <w:b w:val="0"/>
          <w:sz w:val="24"/>
          <w:szCs w:val="24"/>
          <w:shd w:val="clear" w:color="auto" w:fill="FFFFFF"/>
        </w:rPr>
        <w:t>在节能减排项目改造等</w:t>
      </w:r>
      <w:r>
        <w:rPr>
          <w:rFonts w:hint="eastAsia"/>
          <w:b w:val="0"/>
          <w:sz w:val="24"/>
          <w:szCs w:val="24"/>
          <w:shd w:val="clear" w:color="auto" w:fill="FFFFFF"/>
          <w:lang w:eastAsia="zh-CN"/>
        </w:rPr>
        <w:t>方面</w:t>
      </w:r>
      <w:r>
        <w:rPr>
          <w:rFonts w:hint="eastAsia"/>
          <w:b w:val="0"/>
          <w:sz w:val="24"/>
          <w:szCs w:val="24"/>
          <w:shd w:val="clear" w:color="auto" w:fill="FFFFFF"/>
        </w:rPr>
        <w:t>积累了丰富的实践经验，与国内外碳机构深度交流，建立了良好的合作关系，以卓越高效的服务水平和稳健务实的工作作风为基础，赢得客户的信任和赞誉，为政府当好参谋，为企业当好帮手，为社会做好引领，打造政府、企业、公众参与，多方共赢的综合性服务平台。</w:t>
      </w: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spacing w:line="240" w:lineRule="auto"/>
    </w:pPr>
    <w:r>
      <w:rPr>
        <w:rFonts w:hint="eastAsia"/>
      </w:rPr>
      <w:t>地址：山东省济南市经十路26266号             邮箱：sddtjj2012@163.com                   电话：0531-58233417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0" w:lineRule="auto"/>
      </w:pPr>
      <w:r>
        <w:separator/>
      </w:r>
    </w:p>
  </w:footnote>
  <w:footnote w:type="continuationSeparator" w:id="1">
    <w:p>
      <w:pPr>
        <w:spacing w:line="6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jc w:val="left"/>
    </w:pPr>
    <w:r>
      <w:rPr>
        <w:rFonts w:hint="eastAsia"/>
      </w:rPr>
      <w:drawing>
        <wp:inline distT="0" distB="0" distL="114300" distR="114300">
          <wp:extent cx="2246630" cy="481330"/>
          <wp:effectExtent l="0" t="0" r="0" b="0"/>
          <wp:docPr id="1" name="图片 1" descr="角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角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663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3MjhmZmZmYjE3YmVlOTA3MjA3MjkzNTcwMTM5ZGUifQ=="/>
  </w:docVars>
  <w:rsids>
    <w:rsidRoot w:val="00DD057C"/>
    <w:rsid w:val="00215B23"/>
    <w:rsid w:val="002521D2"/>
    <w:rsid w:val="003F0194"/>
    <w:rsid w:val="00586176"/>
    <w:rsid w:val="005E4FD3"/>
    <w:rsid w:val="007725DF"/>
    <w:rsid w:val="007777FD"/>
    <w:rsid w:val="007844C0"/>
    <w:rsid w:val="007D094E"/>
    <w:rsid w:val="0081263D"/>
    <w:rsid w:val="00D74066"/>
    <w:rsid w:val="00DD057C"/>
    <w:rsid w:val="00E30F20"/>
    <w:rsid w:val="00EC5FA7"/>
    <w:rsid w:val="08F63846"/>
    <w:rsid w:val="0AFB1967"/>
    <w:rsid w:val="12441BA2"/>
    <w:rsid w:val="18880AAB"/>
    <w:rsid w:val="18F050E3"/>
    <w:rsid w:val="23F7F0A7"/>
    <w:rsid w:val="2B4F60B1"/>
    <w:rsid w:val="2DFA7779"/>
    <w:rsid w:val="2F95287A"/>
    <w:rsid w:val="33A45AC9"/>
    <w:rsid w:val="403B1563"/>
    <w:rsid w:val="49D11FC4"/>
    <w:rsid w:val="4D134EBC"/>
    <w:rsid w:val="4D891B60"/>
    <w:rsid w:val="4FB40637"/>
    <w:rsid w:val="51443E83"/>
    <w:rsid w:val="532F31A9"/>
    <w:rsid w:val="540055BE"/>
    <w:rsid w:val="594C4A1C"/>
    <w:rsid w:val="5A6E5E9E"/>
    <w:rsid w:val="5BED59B8"/>
    <w:rsid w:val="5D324082"/>
    <w:rsid w:val="616E1341"/>
    <w:rsid w:val="61D248E9"/>
    <w:rsid w:val="6AA956BF"/>
    <w:rsid w:val="6D943EDD"/>
    <w:rsid w:val="71964699"/>
    <w:rsid w:val="73F230C5"/>
    <w:rsid w:val="78683CC1"/>
    <w:rsid w:val="794F1C68"/>
    <w:rsid w:val="7C142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auto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40</TotalTime>
  <ScaleCrop>false</ScaleCrop>
  <LinksUpToDate>false</LinksUpToDate>
  <CharactersWithSpaces>731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2024-04-25T15:30:00Z</dcterms:created>
  <dc:creator>Administrator</dc:creator>
  <cp:lastModifiedBy>Alen</cp:lastModifiedBy>
  <dcterms:modified xsi:type="dcterms:W3CDTF">2024-05-07T00:06:38Z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5975E057CBC24476B0EDFEEE534ACFA0_13</vt:lpwstr>
  </property>
</Properties>
</file>